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CF" w:rsidRDefault="008979CF"/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7609"/>
      </w:tblGrid>
      <w:tr w:rsidR="00E46ECA" w:rsidRPr="00E46ECA" w:rsidTr="00E46ECA">
        <w:tc>
          <w:tcPr>
            <w:tcW w:w="7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ECA" w:rsidRPr="00E46ECA" w:rsidRDefault="00E46ECA" w:rsidP="00E46EC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CF484E"/>
                <w:sz w:val="96"/>
                <w:szCs w:val="96"/>
                <w:lang w:eastAsia="ru-RU"/>
              </w:rPr>
              <w:t>Тесты на готовность ребенка к школе</w:t>
            </w:r>
          </w:p>
          <w:p w:rsidR="00E46ECA" w:rsidRPr="00E46ECA" w:rsidRDefault="00E46ECA" w:rsidP="00E46ECA">
            <w:pPr>
              <w:spacing w:before="240" w:after="240" w:line="420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181818"/>
                <w:sz w:val="32"/>
                <w:szCs w:val="32"/>
                <w:lang w:eastAsia="ru-RU"/>
              </w:rPr>
              <w:t>Консультация для родителей</w:t>
            </w:r>
          </w:p>
          <w:p w:rsidR="00E46ECA" w:rsidRPr="00E46ECA" w:rsidRDefault="00E46ECA" w:rsidP="00E46ECA">
            <w:pPr>
              <w:spacing w:after="135" w:line="240" w:lineRule="auto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135" w:line="240" w:lineRule="auto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135" w:line="240" w:lineRule="auto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before="240" w:after="240" w:line="420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CF484E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7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ECA" w:rsidRPr="00E46ECA" w:rsidRDefault="00E46ECA" w:rsidP="00E46ECA">
            <w:pPr>
              <w:spacing w:after="135" w:line="240" w:lineRule="auto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CF484E"/>
                <w:sz w:val="96"/>
                <w:szCs w:val="96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135" w:line="240" w:lineRule="auto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Pr="00E46EC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-7 лет - ответственный период для ребенка и его родителей, ведь именно в этом возрасте дошкольник активнее всего готовится к школе. Ребенок уже более организован, он усвоил некоторые цифры и буквы, научился логически мыслить, находить последовательность и лишнее в цепочке предметов. Готов ли ваш ребенок к школе и как это проверить? Мы приводим для вас некоторые тесты, которые покажут готовность дошколёнка к школе, обозначат слабые места и укажут родителям, над чем нужно еще поработать.</w:t>
            </w:r>
          </w:p>
          <w:p w:rsidR="00E46ECA" w:rsidRPr="00E46ECA" w:rsidRDefault="00E46ECA" w:rsidP="00E46ECA">
            <w:pPr>
              <w:spacing w:after="135" w:line="240" w:lineRule="auto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Тесты помогут определиться и родителям "зимних" деток, раздумывающих, отдавать свое чадо в школу в этом году или в следующем.</w:t>
            </w:r>
          </w:p>
          <w:p w:rsidR="00E46ECA" w:rsidRPr="00E46ECA" w:rsidRDefault="00E46ECA" w:rsidP="00E46ECA">
            <w:pPr>
              <w:spacing w:before="240" w:after="240" w:line="420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CF484E"/>
                <w:sz w:val="28"/>
                <w:szCs w:val="28"/>
                <w:lang w:eastAsia="ru-RU"/>
              </w:rPr>
              <w:t> </w:t>
            </w:r>
          </w:p>
        </w:tc>
      </w:tr>
      <w:tr w:rsidR="00E46ECA" w:rsidRPr="00E46ECA" w:rsidTr="00E46ECA">
        <w:tc>
          <w:tcPr>
            <w:tcW w:w="7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ECA" w:rsidRPr="00E46ECA" w:rsidRDefault="00E46ECA" w:rsidP="00E46ECA">
            <w:pPr>
              <w:spacing w:before="240" w:after="24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181818"/>
                <w:sz w:val="36"/>
                <w:szCs w:val="36"/>
                <w:lang w:eastAsia="ru-RU"/>
              </w:rPr>
              <w:lastRenderedPageBreak/>
              <w:t>Что должен знать и уметь ребёнок 6-7 лет, поступающий в школу: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Своё имя, отчество и фамилию.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Свой возраст и дату рождения.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Страну, в которой он живет, город и домашний адрес.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Фамилию, имя, отчество родителей.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Профессии мамы и папы.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Названия </w:t>
            </w:r>
            <w:hyperlink r:id="rId4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времен года, месяцев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 </w:t>
            </w:r>
            <w:hyperlink r:id="rId5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дни недели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 </w:t>
            </w:r>
            <w:hyperlink r:id="rId6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время суток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Погодные явления.</w:t>
            </w:r>
          </w:p>
          <w:p w:rsidR="00E46ECA" w:rsidRPr="00E46ECA" w:rsidRDefault="00E46ECA" w:rsidP="00E46ECA">
            <w:pPr>
              <w:spacing w:after="0" w:line="270" w:lineRule="atLeast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hyperlink r:id="rId7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Основные цвета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after="0" w:line="270" w:lineRule="atLeast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hyperlink r:id="rId8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Названия домашних, диких животных и их детёнышей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after="0" w:line="270" w:lineRule="atLeast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hyperlink r:id="rId9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Уметь объединять предметы в группы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 транспорт, одежда, обувь, птицы, овощи, фрукты, ягоды.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Знать и уметь рассказывать </w:t>
            </w:r>
            <w:hyperlink r:id="rId10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стихи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народные сказки, произведения детских писателей.</w:t>
            </w:r>
          </w:p>
          <w:p w:rsidR="00E46ECA" w:rsidRPr="00E46ECA" w:rsidRDefault="00E46ECA" w:rsidP="00E46ECA">
            <w:pPr>
              <w:spacing w:after="0" w:line="270" w:lineRule="atLeast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hyperlink r:id="rId11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Различать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и правильно называть </w:t>
            </w:r>
            <w:hyperlink r:id="rId12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геометрические фигуры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after="0" w:line="270" w:lineRule="atLeast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hyperlink r:id="rId13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Ориентироваться в пространстве и на листе бумаги (право, лево, верх, низ)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писать </w:t>
            </w:r>
            <w:hyperlink r:id="rId14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графический диктант.</w:t>
              </w:r>
            </w:hyperlink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Уметь полно и последовательно пересказать прослушанный или прочитанный рассказ, </w:t>
            </w:r>
            <w:hyperlink r:id="rId15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составить рассказ по картинке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before="240" w:after="240" w:line="42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  <w:bookmarkStart w:id="0" w:name="_GoBack"/>
            <w:bookmarkEnd w:id="0"/>
          </w:p>
        </w:tc>
        <w:tc>
          <w:tcPr>
            <w:tcW w:w="7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ECA" w:rsidRPr="00E46ECA" w:rsidRDefault="00E46ECA" w:rsidP="00E46E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Запомнить и назвать 6–8 предметов, картинок, слов.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Разделять слова на слоги по количеству гласных.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Определять количество, последовательность и место звуков в слове.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Знать и </w:t>
            </w:r>
            <w:hyperlink r:id="rId16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уметь писать печатные буквы русского алфавита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Хорошо владеть ножницами, карандашом: </w:t>
            </w:r>
            <w:hyperlink r:id="rId17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без линейки проводить линии, рисовать геометрические фигуры, аккуратно закрашивать и заштриховывать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E46ECA" w:rsidRPr="00E46ECA" w:rsidRDefault="00E46ECA" w:rsidP="00E46ECA">
            <w:pPr>
              <w:spacing w:after="0" w:line="270" w:lineRule="atLeast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hyperlink r:id="rId18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Знать цифры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</w:t>
            </w:r>
            <w:hyperlink r:id="rId19" w:tgtFrame="_blank" w:history="1">
              <w:r w:rsidRPr="00E46EC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Считать от 1 до 10</w:t>
              </w:r>
            </w:hyperlink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восстанавливать числовой ряд с пропусками. Обратный счёт от 5 до 1, выполнять счетные операции в пределах 10.</w:t>
            </w:r>
          </w:p>
          <w:p w:rsidR="00E46ECA" w:rsidRPr="00E46ECA" w:rsidRDefault="00E46ECA" w:rsidP="00E46ECA">
            <w:pPr>
              <w:spacing w:after="0" w:line="240" w:lineRule="auto"/>
              <w:ind w:left="51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Знать понятия "больше, меньше, поровну".</w:t>
            </w:r>
          </w:p>
          <w:p w:rsidR="00E46ECA" w:rsidRPr="00E46ECA" w:rsidRDefault="00E46ECA" w:rsidP="00E46ECA">
            <w:pPr>
              <w:spacing w:before="240" w:after="240" w:line="42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46ECA" w:rsidRPr="00E46ECA" w:rsidTr="00E46ECA">
        <w:tc>
          <w:tcPr>
            <w:tcW w:w="7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ECA" w:rsidRPr="00E46ECA" w:rsidRDefault="00E46ECA" w:rsidP="00E46ECA">
            <w:pPr>
              <w:spacing w:before="240" w:after="24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FF6600"/>
                <w:sz w:val="36"/>
                <w:szCs w:val="36"/>
                <w:lang w:eastAsia="ru-RU"/>
              </w:rPr>
              <w:lastRenderedPageBreak/>
              <w:t>Экспресс-тест в картинках на определение готовности к школе:</w:t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D49B10E" wp14:editId="37BD88AB">
                  <wp:extent cx="3800475" cy="5362575"/>
                  <wp:effectExtent l="0" t="0" r="9525" b="9525"/>
                  <wp:docPr id="2" name="Рисунок 2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536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F1A1F42" wp14:editId="25D57112">
                  <wp:extent cx="4448175" cy="6286500"/>
                  <wp:effectExtent l="0" t="0" r="9525" b="0"/>
                  <wp:docPr id="3" name="Рисунок 3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628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82DF129" wp14:editId="77D43B86">
                  <wp:extent cx="4076700" cy="5753100"/>
                  <wp:effectExtent l="0" t="0" r="0" b="0"/>
                  <wp:docPr id="4" name="Рисунок 4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75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5895EA1" wp14:editId="52B4869F">
                  <wp:extent cx="4076700" cy="5753100"/>
                  <wp:effectExtent l="0" t="0" r="0" b="0"/>
                  <wp:docPr id="5" name="Рисунок 5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75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noProof/>
                <w:color w:val="FF66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2000AD2" wp14:editId="7C4FD506">
                  <wp:extent cx="4181475" cy="6029325"/>
                  <wp:effectExtent l="0" t="0" r="9525" b="9525"/>
                  <wp:docPr id="6" name="Рисунок 6" descr="https://documents.infourok.ru/4dd4ffa0-bb69-43aa-9aad-2411830d5315/0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ocuments.infourok.ru/4dd4ffa0-bb69-43aa-9aad-2411830d5315/0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60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181818"/>
                <w:sz w:val="36"/>
                <w:szCs w:val="36"/>
                <w:lang w:eastAsia="ru-RU"/>
              </w:rPr>
              <w:drawing>
                <wp:inline distT="0" distB="0" distL="0" distR="0" wp14:anchorId="06AC0D4F" wp14:editId="313944C3">
                  <wp:extent cx="4076700" cy="5095875"/>
                  <wp:effectExtent l="0" t="0" r="0" b="9525"/>
                  <wp:docPr id="7" name="Рисунок 7" descr="https://documents.infourok.ru/4dd4ffa0-bb69-43aa-9aad-2411830d5315/0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ocuments.infourok.ru/4dd4ffa0-bb69-43aa-9aad-2411830d5315/0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09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36"/>
                <w:szCs w:val="36"/>
                <w:lang w:eastAsia="ru-RU"/>
              </w:rPr>
              <w:t>Составить для себя общую картину готовности вашего ребенка к школе вы сможете, приняв во внимание вышесказанное и ответив на следующие вопросы: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Может ли ребенок объединить несколько предметов в одну группу по основному признаку? К примеру, машина, автобус, электричка — это транспорт; яблоки, груши, сливы — фрукты.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Может ли определить лишний предмет, к примеру, в цепочке: "тарелка, кастрюля, щетка, ложка"?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Может ли точно скопировать простой узор?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Может ли рассказать историю по картинке, выделить главную мысль, проследить связи и последовательность событий?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Способен ли описать какой-нибудь произошедший с ним случай?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Легко ли ему отвечать на вопросы взрослых?</w:t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before="240" w:after="24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before="240" w:after="24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ECA" w:rsidRPr="00E46ECA" w:rsidRDefault="00E46ECA" w:rsidP="00E46ECA">
            <w:pPr>
              <w:spacing w:after="0" w:line="240" w:lineRule="auto"/>
              <w:ind w:left="23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1873C49" wp14:editId="4C9091EE">
                  <wp:extent cx="4076700" cy="5753100"/>
                  <wp:effectExtent l="0" t="0" r="0" b="0"/>
                  <wp:docPr id="8" name="Рисунок 8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75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after="0" w:line="240" w:lineRule="auto"/>
              <w:ind w:left="372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C2072EC" wp14:editId="4BF40100">
                  <wp:extent cx="4076700" cy="5753100"/>
                  <wp:effectExtent l="0" t="0" r="0" b="0"/>
                  <wp:docPr id="9" name="Рисунок 9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75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240" w:lineRule="auto"/>
              <w:ind w:left="372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after="0" w:line="240" w:lineRule="auto"/>
              <w:ind w:left="372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3E57644" wp14:editId="574E0804">
                  <wp:extent cx="3600450" cy="2914650"/>
                  <wp:effectExtent l="0" t="0" r="0" b="0"/>
                  <wp:docPr id="10" name="Рисунок 10" descr="https://documents.infourok.ru/4dd4ffa0-bb69-43aa-9aad-2411830d5315/0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documents.infourok.ru/4dd4ffa0-bb69-43aa-9aad-2411830d5315/0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240" w:lineRule="auto"/>
              <w:ind w:left="372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4F6E0D4" wp14:editId="1911647F">
                  <wp:extent cx="3981450" cy="2867025"/>
                  <wp:effectExtent l="0" t="0" r="0" b="9525"/>
                  <wp:docPr id="11" name="Рисунок 11" descr="https://documents.infourok.ru/4dd4ffa0-bb69-43aa-9aad-2411830d5315/0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documents.infourok.ru/4dd4ffa0-bb69-43aa-9aad-2411830d5315/0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E1BDB7D" wp14:editId="6ED9AAF8">
                  <wp:extent cx="4448175" cy="6286500"/>
                  <wp:effectExtent l="0" t="0" r="9525" b="0"/>
                  <wp:docPr id="12" name="Рисунок 12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628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240" w:lineRule="auto"/>
              <w:ind w:left="303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DC02645" wp14:editId="647F8C9A">
                  <wp:extent cx="4076700" cy="5753100"/>
                  <wp:effectExtent l="0" t="0" r="0" b="0"/>
                  <wp:docPr id="13" name="Рисунок 13" descr="Тесты на готовность ребе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Тесты на готовность ребе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75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Подбери слова – противоположности к каждой паре картинок.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4F89196E" wp14:editId="500C5858">
                  <wp:extent cx="3962400" cy="2400300"/>
                  <wp:effectExtent l="0" t="0" r="0" b="0"/>
                  <wp:docPr id="14" name="Рисунок 14" descr="https://documents.infourok.ru/4dd4ffa0-bb69-43aa-9aad-2411830d5315/0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documents.infourok.ru/4dd4ffa0-bb69-43aa-9aad-2411830d5315/0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Определи по картинкам, что было сначала, а что потом.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9A16E3F" wp14:editId="6CF6F012">
                  <wp:extent cx="4010025" cy="2333625"/>
                  <wp:effectExtent l="0" t="0" r="9525" b="9525"/>
                  <wp:docPr id="15" name="Рисунок 15" descr="https://documents.infourok.ru/4dd4ffa0-bb69-43aa-9aad-2411830d5315/0/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ocuments.infourok.ru/4dd4ffa0-bb69-43aa-9aad-2411830d5315/0/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46ECA" w:rsidRPr="00E46ECA" w:rsidRDefault="00E46ECA" w:rsidP="00E46ECA">
            <w:pPr>
              <w:spacing w:after="0" w:line="36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   Умеет ли ребенок работать самостоятельно, соревноваться в выполнении задания с другими?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Включается ли он в игру других детей?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Соблюдает ли очередность, когда этого требует ситуация?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Возникает ли у ребенка желание самостоятельно посмотреть книги?</w:t>
            </w:r>
          </w:p>
          <w:p w:rsidR="00E46ECA" w:rsidRPr="00E46ECA" w:rsidRDefault="00E46ECA" w:rsidP="00E46ECA">
            <w:pPr>
              <w:spacing w:after="0" w:line="360" w:lineRule="atLeast"/>
              <w:ind w:left="135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•      Внимательно ли он слушает, когда ему читают?</w:t>
            </w:r>
          </w:p>
          <w:p w:rsidR="00E46ECA" w:rsidRPr="00E46ECA" w:rsidRDefault="00E46ECA" w:rsidP="00E46EC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46E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8979CF" w:rsidRDefault="008979CF"/>
    <w:sectPr w:rsidR="008979CF" w:rsidSect="00E46E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6"/>
    <w:rsid w:val="006774C6"/>
    <w:rsid w:val="008979CF"/>
    <w:rsid w:val="00DA7291"/>
    <w:rsid w:val="00E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EFE7"/>
  <w15:chartTrackingRefBased/>
  <w15:docId w15:val="{F2122243-6285-4493-B0D6-32DF195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9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79CF"/>
  </w:style>
  <w:style w:type="character" w:customStyle="1" w:styleId="c4">
    <w:name w:val="c4"/>
    <w:basedOn w:val="a0"/>
    <w:rsid w:val="008979CF"/>
  </w:style>
  <w:style w:type="paragraph" w:customStyle="1" w:styleId="c6">
    <w:name w:val="c6"/>
    <w:basedOn w:val="a"/>
    <w:rsid w:val="0089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rebenok/podgotovka-k-shkole/850-razvivayushchie-kartochki-dlya-detej-gde-chi-malyshi.html" TargetMode="External"/><Relationship Id="rId13" Type="http://schemas.openxmlformats.org/officeDocument/2006/relationships/hyperlink" Target="https://7gy.ru/rebenok/podgotovka-k-shkole/1128-uchim-rebenka-5-6-let-orientirovatsya-v-prostranstve-i-nakhodit-po-skheme.html" TargetMode="External"/><Relationship Id="rId18" Type="http://schemas.openxmlformats.org/officeDocument/2006/relationships/hyperlink" Target="https://7gy.ru/rebenok/podgotovka-k-shkole/1345-uchim-tsifry-s-rebenkom.html" TargetMode="External"/><Relationship Id="rId26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34" Type="http://schemas.openxmlformats.org/officeDocument/2006/relationships/fontTable" Target="fontTable.xml"/><Relationship Id="rId7" Type="http://schemas.openxmlformats.org/officeDocument/2006/relationships/hyperlink" Target="https://7gy.ru/rebenok/podgotovka-k-shkole/767-uchim-cveta.html" TargetMode="External"/><Relationship Id="rId12" Type="http://schemas.openxmlformats.org/officeDocument/2006/relationships/hyperlink" Target="https://7gy.ru/rebenok/podgotovka-k-shkole/1580-igra-zapomni-figury.html" TargetMode="External"/><Relationship Id="rId17" Type="http://schemas.openxmlformats.org/officeDocument/2006/relationships/hyperlink" Target="https://7gy.ru/rebenok/podgotovka-k-shkole/640-propisi-skachat-besplatno.html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hyperlink" Target="https://7gy.ru/rebenok/podgotovka-k-shkole/818-propisi-pechatnye-bukvy-dlya-detej-5-6-let-skachat-raspechatat.html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s://7gy.ru/rebenok/podgotovka-k-shkole/757-vremya-sutok.html" TargetMode="External"/><Relationship Id="rId11" Type="http://schemas.openxmlformats.org/officeDocument/2006/relationships/hyperlink" Target="https://7gy.ru/rebenok/podgotovka-k-shkole/826-uchim-figury-s-malyshami.html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13.jpeg"/><Relationship Id="rId5" Type="http://schemas.openxmlformats.org/officeDocument/2006/relationships/hyperlink" Target="https://7gy.ru/rebenok/podgotovka-k-shkole/1010-uchim-dni-nedeli-s-rebenkom.html" TargetMode="External"/><Relationship Id="rId15" Type="http://schemas.openxmlformats.org/officeDocument/2006/relationships/hyperlink" Target="https://7gy.ru/rebenok/podgotovka-k-shkole/1588-kartinki-dlya-sostavleniya-rasskazov.html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10" Type="http://schemas.openxmlformats.org/officeDocument/2006/relationships/hyperlink" Target="https://7gy.ru/rebenok/podgotovka-k-shkole/1220-mnemotablitsy-dlya-zauchivaniya-stikhotvorenij-doshkolnikam.html" TargetMode="External"/><Relationship Id="rId19" Type="http://schemas.openxmlformats.org/officeDocument/2006/relationships/hyperlink" Target="https://7gy.ru/rebenok/podgotovka-k-shkole/1067-uchimsya-schitat.html" TargetMode="External"/><Relationship Id="rId31" Type="http://schemas.openxmlformats.org/officeDocument/2006/relationships/image" Target="media/image12.jpeg"/><Relationship Id="rId4" Type="http://schemas.openxmlformats.org/officeDocument/2006/relationships/hyperlink" Target="https://7gy.ru/rebenok/podgotovka-k-shkole/755-vremena-goda.html" TargetMode="External"/><Relationship Id="rId9" Type="http://schemas.openxmlformats.org/officeDocument/2006/relationships/hyperlink" Target="https://7gy.ru/rebenok/podgotovka-k-shkole/695-nazovi-odnim-slovom.html" TargetMode="External"/><Relationship Id="rId14" Type="http://schemas.openxmlformats.org/officeDocument/2006/relationships/hyperlink" Target="https://7gy.ru/rebenok/podgotovka-k-shkole/765-graficheskie-diktanty-po-kletochkam-dlya-doshkolnikov.html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788</Words>
  <Characters>4497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 58</dc:creator>
  <cp:keywords/>
  <dc:description/>
  <cp:lastModifiedBy>МАДОУ № 58</cp:lastModifiedBy>
  <cp:revision>4</cp:revision>
  <dcterms:created xsi:type="dcterms:W3CDTF">2023-12-08T05:17:00Z</dcterms:created>
  <dcterms:modified xsi:type="dcterms:W3CDTF">2023-12-08T05:55:00Z</dcterms:modified>
</cp:coreProperties>
</file>